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AF" w:rsidRPr="00187659" w:rsidRDefault="003C1CB9" w:rsidP="00187659">
      <w:pPr>
        <w:pStyle w:val="Titre1"/>
        <w:spacing w:after="240"/>
        <w:jc w:val="center"/>
        <w:rPr>
          <w:color w:val="000000" w:themeColor="text1"/>
        </w:rPr>
      </w:pPr>
      <w:r w:rsidRPr="00187659">
        <w:rPr>
          <w:color w:val="000000" w:themeColor="text1"/>
        </w:rPr>
        <w:t xml:space="preserve">VQEG </w:t>
      </w:r>
      <w:r w:rsidR="00D51F76" w:rsidRPr="00187659">
        <w:rPr>
          <w:color w:val="000000" w:themeColor="text1"/>
        </w:rPr>
        <w:t>Meeting in Rennes,</w:t>
      </w:r>
      <w:r w:rsidRPr="00187659">
        <w:rPr>
          <w:color w:val="000000" w:themeColor="text1"/>
        </w:rPr>
        <w:t xml:space="preserve"> Thursday</w:t>
      </w:r>
    </w:p>
    <w:p w:rsidR="003C1CB9" w:rsidRPr="00D51F76" w:rsidRDefault="00D51F76" w:rsidP="00D51F76">
      <w:pPr>
        <w:jc w:val="center"/>
        <w:rPr>
          <w:b/>
          <w:sz w:val="32"/>
        </w:rPr>
      </w:pPr>
      <w:r w:rsidRPr="00D51F76">
        <w:rPr>
          <w:b/>
          <w:sz w:val="32"/>
        </w:rPr>
        <w:t>3D Session</w:t>
      </w:r>
    </w:p>
    <w:p w:rsidR="00447754" w:rsidRDefault="00447754" w:rsidP="0044775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Thanks to Margaret Pinson for taking notes</w:t>
      </w:r>
    </w:p>
    <w:p w:rsidR="00447754" w:rsidRDefault="00447754" w:rsidP="00D77989">
      <w:pPr>
        <w:rPr>
          <w:b/>
          <w:sz w:val="24"/>
          <w:u w:val="single"/>
        </w:rPr>
      </w:pPr>
    </w:p>
    <w:p w:rsidR="00870099" w:rsidRDefault="00FD7486" w:rsidP="00D77989">
      <w:r w:rsidRPr="004F6CE2">
        <w:rPr>
          <w:b/>
          <w:sz w:val="24"/>
          <w:u w:val="single"/>
        </w:rPr>
        <w:t>Presentation</w:t>
      </w:r>
      <w:r w:rsidR="00870099" w:rsidRPr="004F6CE2">
        <w:rPr>
          <w:sz w:val="24"/>
        </w:rPr>
        <w:t xml:space="preserve"> </w:t>
      </w:r>
      <w:r w:rsidR="00870099">
        <w:t>(see Rennes 2012 meeting files directory)</w:t>
      </w:r>
      <w:r>
        <w:t xml:space="preserve"> </w:t>
      </w:r>
    </w:p>
    <w:p w:rsidR="00870099" w:rsidRPr="00870099" w:rsidRDefault="00870099" w:rsidP="00D77989">
      <w:pPr>
        <w:rPr>
          <w:color w:val="FF0000"/>
          <w:sz w:val="16"/>
        </w:rPr>
      </w:pPr>
      <w:r w:rsidRPr="00870099">
        <w:rPr>
          <w:color w:val="FF0000"/>
          <w:sz w:val="16"/>
        </w:rPr>
        <w:t xml:space="preserve">VQEG_3DTV_2012_010_VQEG_OrangeLabs_ImportanceOfShootingSceneAndVisualizationParametersForSubjectiveTestPurpose_v01.pdf </w:t>
      </w:r>
    </w:p>
    <w:p w:rsidR="00D77989" w:rsidRDefault="00C242C1">
      <w:r>
        <w:t>“</w:t>
      </w:r>
      <w:r w:rsidRPr="00C242C1">
        <w:t>Importance of shooting, scene and visualization parameters for subjective tests purpose</w:t>
      </w:r>
      <w:r w:rsidR="006533AF">
        <w:t>,</w:t>
      </w:r>
      <w:r>
        <w:t>”</w:t>
      </w:r>
      <w:r w:rsidR="006533AF">
        <w:t xml:space="preserve"> by </w:t>
      </w:r>
      <w:r w:rsidR="006533AF" w:rsidRPr="006533AF">
        <w:t>Wei Chen</w:t>
      </w:r>
      <w:r w:rsidR="006533AF">
        <w:t xml:space="preserve">, </w:t>
      </w:r>
      <w:proofErr w:type="spellStart"/>
      <w:r w:rsidR="006533AF">
        <w:t>Jérôme</w:t>
      </w:r>
      <w:proofErr w:type="spellEnd"/>
      <w:r w:rsidR="006533AF">
        <w:t xml:space="preserve"> Fournier</w:t>
      </w:r>
      <w:r w:rsidR="006533AF" w:rsidRPr="006533AF">
        <w:t xml:space="preserve">, </w:t>
      </w:r>
      <w:r w:rsidR="006533AF">
        <w:t xml:space="preserve">and </w:t>
      </w:r>
      <w:r w:rsidR="006533AF" w:rsidRPr="006533AF">
        <w:t xml:space="preserve">Jean-Charles </w:t>
      </w:r>
      <w:proofErr w:type="spellStart"/>
      <w:r w:rsidR="006533AF" w:rsidRPr="006533AF">
        <w:t>Gicquel</w:t>
      </w:r>
      <w:proofErr w:type="spellEnd"/>
      <w:r w:rsidR="00794CAE">
        <w:t xml:space="preserve">; Orange Labs (Chen also </w:t>
      </w:r>
      <w:proofErr w:type="spellStart"/>
      <w:r w:rsidR="00794CAE">
        <w:t>IRCCyN</w:t>
      </w:r>
      <w:proofErr w:type="spellEnd"/>
      <w:r w:rsidR="00794CAE">
        <w:t>)</w:t>
      </w:r>
    </w:p>
    <w:p w:rsidR="00C242C1" w:rsidRDefault="00C242C1"/>
    <w:p w:rsidR="00870099" w:rsidRDefault="00D77989">
      <w:r w:rsidRPr="004F6CE2">
        <w:rPr>
          <w:b/>
          <w:sz w:val="24"/>
          <w:u w:val="single"/>
        </w:rPr>
        <w:t>Presentation</w:t>
      </w:r>
      <w:r w:rsidRPr="004F6CE2">
        <w:rPr>
          <w:sz w:val="24"/>
        </w:rPr>
        <w:t xml:space="preserve"> </w:t>
      </w:r>
      <w:r w:rsidR="00870099">
        <w:t xml:space="preserve">(see Rennes 2012 meeting files directory) </w:t>
      </w:r>
    </w:p>
    <w:p w:rsidR="00870099" w:rsidRPr="00870099" w:rsidRDefault="00870099">
      <w:pPr>
        <w:rPr>
          <w:color w:val="FF0000"/>
        </w:rPr>
      </w:pPr>
      <w:r w:rsidRPr="00870099">
        <w:rPr>
          <w:color w:val="FF0000"/>
        </w:rPr>
        <w:t xml:space="preserve">VQEG_3DTV_2012_011_VQEG_OrangeLabs_New3DVideoSubjectiveTestMethod_v01.pdf </w:t>
      </w:r>
    </w:p>
    <w:p w:rsidR="00D77989" w:rsidRDefault="00D77989">
      <w:r>
        <w:t>“New S-3D video subjective test method: a multidimensional approach</w:t>
      </w:r>
      <w:r w:rsidR="000B7F34">
        <w:t>,</w:t>
      </w:r>
      <w:r>
        <w:t>”</w:t>
      </w:r>
      <w:r w:rsidR="000B7F34" w:rsidRPr="000B7F34">
        <w:t xml:space="preserve"> </w:t>
      </w:r>
      <w:r w:rsidR="000B7F34">
        <w:t xml:space="preserve">by </w:t>
      </w:r>
      <w:r w:rsidR="000B7F34" w:rsidRPr="006533AF">
        <w:t>Wei Chen</w:t>
      </w:r>
      <w:r w:rsidR="000B7F34">
        <w:t xml:space="preserve">, </w:t>
      </w:r>
      <w:proofErr w:type="spellStart"/>
      <w:r w:rsidR="000B7F34">
        <w:t>Jérôme</w:t>
      </w:r>
      <w:proofErr w:type="spellEnd"/>
      <w:r w:rsidR="000B7F34">
        <w:t xml:space="preserve"> Fournier</w:t>
      </w:r>
      <w:r w:rsidR="000B7F34" w:rsidRPr="006533AF">
        <w:t xml:space="preserve">, </w:t>
      </w:r>
      <w:r w:rsidR="000B7F34">
        <w:t xml:space="preserve">and </w:t>
      </w:r>
      <w:r w:rsidR="000B7F34" w:rsidRPr="006533AF">
        <w:t xml:space="preserve">Jean-Charles </w:t>
      </w:r>
      <w:proofErr w:type="spellStart"/>
      <w:r w:rsidR="000B7F34" w:rsidRPr="006533AF">
        <w:t>Gicquel</w:t>
      </w:r>
      <w:proofErr w:type="spellEnd"/>
      <w:r w:rsidR="00794CAE">
        <w:t xml:space="preserve">; Orange Labs (Chen also </w:t>
      </w:r>
      <w:proofErr w:type="spellStart"/>
      <w:r w:rsidR="00794CAE">
        <w:t>IRCCyN</w:t>
      </w:r>
      <w:proofErr w:type="spellEnd"/>
      <w:r w:rsidR="00794CAE">
        <w:t>)</w:t>
      </w:r>
    </w:p>
    <w:p w:rsidR="00D51F76" w:rsidRDefault="00D51F76"/>
    <w:p w:rsidR="00870099" w:rsidRPr="004F6CE2" w:rsidRDefault="004F6CE2">
      <w:pPr>
        <w:rPr>
          <w:b/>
          <w:sz w:val="24"/>
          <w:u w:val="single"/>
        </w:rPr>
      </w:pPr>
      <w:r w:rsidRPr="004F6CE2">
        <w:rPr>
          <w:b/>
          <w:sz w:val="24"/>
          <w:u w:val="single"/>
        </w:rPr>
        <w:t>Discussion</w:t>
      </w:r>
    </w:p>
    <w:p w:rsidR="00D51F76" w:rsidRDefault="00374EA8">
      <w:r>
        <w:t>What do we want to test with the coding and spatial degradations dataset that was distributed during the meeting?</w:t>
      </w:r>
    </w:p>
    <w:p w:rsidR="0087307B" w:rsidRDefault="0087307B">
      <w:r>
        <w:t>Parameters identified:</w:t>
      </w:r>
    </w:p>
    <w:p w:rsidR="00374EA8" w:rsidRDefault="0087307B" w:rsidP="0087307B">
      <w:pPr>
        <w:pStyle w:val="Paragraphedeliste"/>
        <w:numPr>
          <w:ilvl w:val="0"/>
          <w:numId w:val="1"/>
        </w:numPr>
      </w:pPr>
      <w:r>
        <w:t xml:space="preserve">Main difference (from </w:t>
      </w:r>
      <w:r w:rsidR="008E1007">
        <w:t>for example</w:t>
      </w:r>
      <w:r>
        <w:t xml:space="preserve"> BT.500)</w:t>
      </w:r>
    </w:p>
    <w:p w:rsidR="0087307B" w:rsidRDefault="0087307B" w:rsidP="0087307B">
      <w:pPr>
        <w:pStyle w:val="Paragraphedeliste"/>
        <w:numPr>
          <w:ilvl w:val="0"/>
          <w:numId w:val="1"/>
        </w:numPr>
      </w:pPr>
      <w:r>
        <w:t>Illumination</w:t>
      </w:r>
    </w:p>
    <w:p w:rsidR="0087307B" w:rsidRDefault="0087307B" w:rsidP="0087307B">
      <w:pPr>
        <w:pStyle w:val="Paragraphedeliste"/>
        <w:numPr>
          <w:ilvl w:val="0"/>
          <w:numId w:val="1"/>
        </w:numPr>
      </w:pPr>
      <w:r>
        <w:t>Display (type and size)</w:t>
      </w:r>
    </w:p>
    <w:p w:rsidR="0087307B" w:rsidRDefault="0087307B" w:rsidP="0087307B">
      <w:pPr>
        <w:pStyle w:val="Paragraphedeliste"/>
        <w:numPr>
          <w:ilvl w:val="0"/>
          <w:numId w:val="1"/>
        </w:numPr>
      </w:pPr>
      <w:r>
        <w:t>Viewing distance</w:t>
      </w:r>
    </w:p>
    <w:p w:rsidR="0087307B" w:rsidRDefault="0087307B" w:rsidP="0087307B">
      <w:pPr>
        <w:pStyle w:val="Paragraphedeliste"/>
        <w:numPr>
          <w:ilvl w:val="0"/>
          <w:numId w:val="1"/>
        </w:numPr>
      </w:pPr>
      <w:r>
        <w:t>Viewing angle (number of observers)</w:t>
      </w:r>
    </w:p>
    <w:p w:rsidR="0087307B" w:rsidRDefault="0087307B" w:rsidP="0087307B">
      <w:pPr>
        <w:pStyle w:val="Paragraphedeliste"/>
        <w:numPr>
          <w:ilvl w:val="0"/>
          <w:numId w:val="1"/>
        </w:numPr>
      </w:pPr>
      <w:r>
        <w:t>Observed screening methods used</w:t>
      </w:r>
    </w:p>
    <w:p w:rsidR="0087307B" w:rsidRDefault="0087307B" w:rsidP="0087307B">
      <w:pPr>
        <w:pStyle w:val="Paragraphedeliste"/>
        <w:numPr>
          <w:ilvl w:val="0"/>
          <w:numId w:val="1"/>
        </w:numPr>
      </w:pPr>
      <w:r>
        <w:t xml:space="preserve">Display </w:t>
      </w:r>
      <w:r w:rsidR="00B636C3">
        <w:t>measurement /c</w:t>
      </w:r>
      <w:r>
        <w:t>alibration methods</w:t>
      </w:r>
    </w:p>
    <w:p w:rsidR="00D51F76" w:rsidRDefault="001E5745">
      <w:r>
        <w:t>Influence of the environment:</w:t>
      </w:r>
    </w:p>
    <w:p w:rsidR="001E5745" w:rsidRDefault="001E5745" w:rsidP="001E5745">
      <w:pPr>
        <w:pStyle w:val="Paragraphedeliste"/>
        <w:numPr>
          <w:ilvl w:val="0"/>
          <w:numId w:val="2"/>
        </w:numPr>
      </w:pPr>
      <w:r>
        <w:t>Viewer position (several viewers, distance, height)</w:t>
      </w:r>
    </w:p>
    <w:p w:rsidR="001E5745" w:rsidRDefault="001E5745" w:rsidP="001E5745">
      <w:pPr>
        <w:pStyle w:val="Paragraphedeliste"/>
        <w:numPr>
          <w:ilvl w:val="0"/>
          <w:numId w:val="2"/>
        </w:numPr>
      </w:pPr>
      <w:r>
        <w:t>Room setup (illumination, colors)</w:t>
      </w:r>
    </w:p>
    <w:p w:rsidR="001E5745" w:rsidRDefault="001E5745" w:rsidP="001E5745">
      <w:pPr>
        <w:pStyle w:val="Paragraphedeliste"/>
        <w:numPr>
          <w:ilvl w:val="0"/>
          <w:numId w:val="2"/>
        </w:numPr>
      </w:pPr>
      <w:r>
        <w:t>Display settings (polarized/shutter, color calibration)</w:t>
      </w:r>
    </w:p>
    <w:p w:rsidR="001E5745" w:rsidRDefault="001E5745" w:rsidP="001E5745">
      <w:pPr>
        <w:pStyle w:val="Paragraphedeliste"/>
        <w:numPr>
          <w:ilvl w:val="0"/>
          <w:numId w:val="2"/>
        </w:numPr>
      </w:pPr>
      <w:r>
        <w:t>Amount of training of observer</w:t>
      </w:r>
    </w:p>
    <w:p w:rsidR="001E5745" w:rsidRDefault="001E5745" w:rsidP="001E5745">
      <w:pPr>
        <w:pStyle w:val="Paragraphedeliste"/>
        <w:numPr>
          <w:ilvl w:val="0"/>
          <w:numId w:val="2"/>
        </w:numPr>
      </w:pPr>
      <w:r>
        <w:t>Polarized display viewing distance (3H, 6H)</w:t>
      </w:r>
    </w:p>
    <w:p w:rsidR="001E5745" w:rsidRDefault="001E5745" w:rsidP="001E5745">
      <w:pPr>
        <w:pStyle w:val="Paragraphedeliste"/>
        <w:numPr>
          <w:ilvl w:val="0"/>
          <w:numId w:val="2"/>
        </w:numPr>
      </w:pPr>
      <w:r>
        <w:lastRenderedPageBreak/>
        <w:t>Influence of observer population (same observers, different observers)</w:t>
      </w:r>
    </w:p>
    <w:p w:rsidR="001E5745" w:rsidRDefault="001E5745" w:rsidP="001E5745">
      <w:pPr>
        <w:pStyle w:val="Paragraphedeliste"/>
        <w:numPr>
          <w:ilvl w:val="0"/>
          <w:numId w:val="2"/>
        </w:numPr>
      </w:pPr>
      <w:r>
        <w:t xml:space="preserve">Observer information (accommodation time of observers, </w:t>
      </w:r>
      <w:proofErr w:type="spellStart"/>
      <w:r>
        <w:t>vergence</w:t>
      </w:r>
      <w:proofErr w:type="spellEnd"/>
      <w:r>
        <w:t xml:space="preserve"> facility)</w:t>
      </w:r>
    </w:p>
    <w:p w:rsidR="001E5745" w:rsidRDefault="001E5745" w:rsidP="001E5745">
      <w:r>
        <w:t>Recommendations</w:t>
      </w:r>
      <w:r w:rsidR="00B91832">
        <w:t xml:space="preserve"> on data to collect</w:t>
      </w:r>
      <w:r>
        <w:t>:</w:t>
      </w:r>
    </w:p>
    <w:p w:rsidR="00B0479B" w:rsidRDefault="001E5745" w:rsidP="001E5745">
      <w:pPr>
        <w:pStyle w:val="Paragraphedeliste"/>
        <w:numPr>
          <w:ilvl w:val="0"/>
          <w:numId w:val="2"/>
        </w:numPr>
      </w:pPr>
      <w:r>
        <w:t xml:space="preserve">Observer </w:t>
      </w:r>
      <w:r w:rsidR="00B0479B">
        <w:t>information:</w:t>
      </w:r>
    </w:p>
    <w:p w:rsidR="00B0479B" w:rsidRDefault="00B0479B" w:rsidP="00B0479B">
      <w:pPr>
        <w:pStyle w:val="Paragraphedeliste"/>
        <w:numPr>
          <w:ilvl w:val="1"/>
          <w:numId w:val="2"/>
        </w:numPr>
      </w:pPr>
      <w:r>
        <w:t>A</w:t>
      </w:r>
      <w:r w:rsidR="001E5745">
        <w:t>ge</w:t>
      </w:r>
    </w:p>
    <w:p w:rsidR="00B0479B" w:rsidRDefault="00B0479B" w:rsidP="00B0479B">
      <w:pPr>
        <w:pStyle w:val="Paragraphedeliste"/>
        <w:numPr>
          <w:ilvl w:val="1"/>
          <w:numId w:val="2"/>
        </w:numPr>
      </w:pPr>
      <w:proofErr w:type="spellStart"/>
      <w:r>
        <w:t>S</w:t>
      </w:r>
      <w:r w:rsidR="001E5745">
        <w:t>nellen</w:t>
      </w:r>
      <w:proofErr w:type="spellEnd"/>
      <w:r>
        <w:t xml:space="preserve"> (distance vision test)</w:t>
      </w:r>
    </w:p>
    <w:p w:rsidR="00B0479B" w:rsidRDefault="00B0479B" w:rsidP="00B0479B">
      <w:pPr>
        <w:pStyle w:val="Paragraphedeliste"/>
        <w:numPr>
          <w:ilvl w:val="1"/>
          <w:numId w:val="2"/>
        </w:numPr>
      </w:pPr>
      <w:proofErr w:type="spellStart"/>
      <w:r>
        <w:t>R</w:t>
      </w:r>
      <w:r w:rsidR="001E5745">
        <w:t>andot</w:t>
      </w:r>
      <w:proofErr w:type="spellEnd"/>
      <w:r>
        <w:t xml:space="preserve"> (stereoscopic vision test)</w:t>
      </w:r>
    </w:p>
    <w:p w:rsidR="001E5745" w:rsidRDefault="00B0479B" w:rsidP="00B0479B">
      <w:pPr>
        <w:pStyle w:val="Paragraphedeliste"/>
        <w:numPr>
          <w:ilvl w:val="1"/>
          <w:numId w:val="2"/>
        </w:numPr>
      </w:pPr>
      <w:r>
        <w:t>I</w:t>
      </w:r>
      <w:r w:rsidR="001E5745">
        <w:t>shihara</w:t>
      </w:r>
      <w:r>
        <w:t xml:space="preserve"> (color vision test</w:t>
      </w:r>
      <w:r w:rsidR="001E5745">
        <w:t>)</w:t>
      </w:r>
    </w:p>
    <w:p w:rsidR="003C1CB9" w:rsidRDefault="00014119">
      <w:r w:rsidRPr="00014119">
        <w:rPr>
          <w:b/>
        </w:rPr>
        <w:t>Note:</w:t>
      </w:r>
      <w:r>
        <w:t xml:space="preserve">  </w:t>
      </w:r>
      <w:proofErr w:type="spellStart"/>
      <w:r w:rsidR="00291E88">
        <w:t>IRCCyN</w:t>
      </w:r>
      <w:proofErr w:type="spellEnd"/>
      <w:r w:rsidR="00291E88">
        <w:t xml:space="preserve"> has test control software available and is willing to share it. SSD drives are needed. If hard drives are fast enough to read video in real time, then a Windows PC can display the 3D videos in real time. If hard drive read access speed is insufficient, an error message appears.  Ask 3D Co-Chair Marcus for more information.</w:t>
      </w:r>
    </w:p>
    <w:p w:rsidR="006F4E19" w:rsidRPr="006F4E19" w:rsidRDefault="006F4E19" w:rsidP="006F4E19">
      <w:pPr>
        <w:jc w:val="center"/>
        <w:rPr>
          <w:b/>
          <w:u w:val="single"/>
        </w:rPr>
      </w:pPr>
      <w:r>
        <w:rPr>
          <w:b/>
          <w:u w:val="single"/>
        </w:rPr>
        <w:t>3D experiment on how to conduct 3D subjective tests</w:t>
      </w:r>
    </w:p>
    <w:p w:rsidR="00D74359" w:rsidRDefault="00D74359" w:rsidP="00D74359">
      <w:pPr>
        <w:ind w:left="2016" w:hanging="2016"/>
      </w:pPr>
      <w:proofErr w:type="spellStart"/>
      <w:r>
        <w:rPr>
          <w:b/>
        </w:rPr>
        <w:t>Acreo</w:t>
      </w:r>
      <w:proofErr w:type="spellEnd"/>
      <w:r w:rsidRPr="00664B0F">
        <w:t>:</w:t>
      </w:r>
      <w:r>
        <w:tab/>
        <w:t>Active consumer grade vs. passive consumer grade TV 55” displays</w:t>
      </w:r>
    </w:p>
    <w:p w:rsidR="00D74359" w:rsidRDefault="00D74359" w:rsidP="00D74359">
      <w:pPr>
        <w:ind w:left="2016" w:hanging="2016"/>
      </w:pPr>
      <w:r>
        <w:rPr>
          <w:b/>
        </w:rPr>
        <w:t>AGH</w:t>
      </w:r>
      <w:r w:rsidRPr="00A73B65">
        <w:t>:</w:t>
      </w:r>
      <w:r>
        <w:tab/>
        <w:t xml:space="preserve">42” polarized 2D, </w:t>
      </w:r>
      <w:proofErr w:type="spellStart"/>
      <w:r>
        <w:t>autosteroscopic</w:t>
      </w:r>
      <w:proofErr w:type="spellEnd"/>
      <w:r>
        <w:t xml:space="preserve"> 4” display, pristine and outdoor environment, poor quality shutter glasses (cross talk) available for comparison</w:t>
      </w:r>
    </w:p>
    <w:p w:rsidR="00D74359" w:rsidRDefault="00D74359" w:rsidP="00D74359">
      <w:pPr>
        <w:ind w:left="2016" w:hanging="2016"/>
      </w:pPr>
      <w:r>
        <w:rPr>
          <w:b/>
        </w:rPr>
        <w:t>Deutsche Telekom</w:t>
      </w:r>
      <w:r w:rsidRPr="00293412">
        <w:t>:</w:t>
      </w:r>
      <w:r>
        <w:tab/>
        <w:t xml:space="preserve">Home environment, standardized environment, 52” display versus smaller 23” display (both shutter glasses). </w:t>
      </w:r>
      <w:proofErr w:type="gramStart"/>
      <w:r>
        <w:t>Passive display eventually.</w:t>
      </w:r>
      <w:proofErr w:type="gramEnd"/>
      <w:r>
        <w:t xml:space="preserve"> </w:t>
      </w:r>
    </w:p>
    <w:p w:rsidR="00D74359" w:rsidRDefault="00D74359" w:rsidP="00D74359">
      <w:pPr>
        <w:ind w:left="2016" w:hanging="2016"/>
      </w:pPr>
      <w:proofErr w:type="spellStart"/>
      <w:r w:rsidRPr="00D74359">
        <w:rPr>
          <w:b/>
        </w:rPr>
        <w:t>IRCCyN</w:t>
      </w:r>
      <w:proofErr w:type="spellEnd"/>
      <w:r w:rsidRPr="00D74359">
        <w:rPr>
          <w:b/>
        </w:rPr>
        <w:t>:</w:t>
      </w:r>
      <w:r>
        <w:tab/>
        <w:t>(experiment already conducted)</w:t>
      </w:r>
    </w:p>
    <w:p w:rsidR="00D74359" w:rsidRDefault="00D74359" w:rsidP="00D74359">
      <w:pPr>
        <w:ind w:left="2016" w:hanging="2016"/>
      </w:pPr>
      <w:r>
        <w:rPr>
          <w:b/>
        </w:rPr>
        <w:t>NTIA</w:t>
      </w:r>
      <w:r w:rsidRPr="00664B0F">
        <w:t>:</w:t>
      </w:r>
      <w:r>
        <w:tab/>
        <w:t xml:space="preserve">Open to suggestions on focus. </w:t>
      </w:r>
      <w:proofErr w:type="gramStart"/>
      <w:r>
        <w:t>Simulated living room versus BT.500 compliant; laptop with 3D display versus (approximately) 50” television.</w:t>
      </w:r>
      <w:proofErr w:type="gramEnd"/>
      <w:r>
        <w:t xml:space="preserve"> </w:t>
      </w:r>
    </w:p>
    <w:p w:rsidR="00A73B65" w:rsidRDefault="00A73B65" w:rsidP="00293412">
      <w:pPr>
        <w:ind w:left="2016" w:hanging="2016"/>
      </w:pPr>
      <w:r w:rsidRPr="00A73B65">
        <w:rPr>
          <w:b/>
        </w:rPr>
        <w:t>NTT</w:t>
      </w:r>
      <w:r>
        <w:t>:</w:t>
      </w:r>
      <w:r>
        <w:tab/>
        <w:t>Undecided.  Perhaps clarify assessment method (use different methods), impact of display (different displays, such as broadcast quality polarized monitor versus 40” consumer quality shutter monitor).</w:t>
      </w:r>
    </w:p>
    <w:p w:rsidR="00D74359" w:rsidRDefault="00D74359" w:rsidP="00D74359">
      <w:pPr>
        <w:ind w:left="2016" w:hanging="2016"/>
      </w:pPr>
      <w:r>
        <w:rPr>
          <w:b/>
        </w:rPr>
        <w:t>Orange Labs</w:t>
      </w:r>
      <w:r w:rsidRPr="00664B0F">
        <w:t>:</w:t>
      </w:r>
      <w:r>
        <w:tab/>
        <w:t>Have a lot of varied equipment. Characterize video sequences themselves. Viewing distance impact; display technology; environment (e.g., illumination).</w:t>
      </w:r>
    </w:p>
    <w:p w:rsidR="00D74359" w:rsidRDefault="00D74359" w:rsidP="00D74359">
      <w:pPr>
        <w:ind w:left="2016" w:hanging="2016"/>
      </w:pPr>
      <w:r>
        <w:t>Technicolor:</w:t>
      </w:r>
      <w:r>
        <w:tab/>
        <w:t>Viewing distance, viewing angle, or observer screening methods.</w:t>
      </w:r>
    </w:p>
    <w:p w:rsidR="00A73B65" w:rsidRDefault="00A73B65" w:rsidP="00293412">
      <w:pPr>
        <w:ind w:left="2016" w:hanging="2016"/>
      </w:pPr>
      <w:proofErr w:type="spellStart"/>
      <w:r>
        <w:rPr>
          <w:b/>
        </w:rPr>
        <w:t>Yonsei</w:t>
      </w:r>
      <w:proofErr w:type="spellEnd"/>
      <w:r w:rsidRPr="00A73B65">
        <w:t>:</w:t>
      </w:r>
      <w:r>
        <w:tab/>
        <w:t>46” polarized screen; also 26” polarized monitor, 1 versus 2 viewers per test</w:t>
      </w:r>
    </w:p>
    <w:p w:rsidR="00664B0F" w:rsidRDefault="00664B0F" w:rsidP="00A73B65">
      <w:pPr>
        <w:ind w:left="1440" w:hanging="1440"/>
      </w:pPr>
    </w:p>
    <w:p w:rsidR="00DD0E28" w:rsidRDefault="00DD0E28" w:rsidP="00DD0E28">
      <w:r w:rsidRPr="004F6CE2">
        <w:rPr>
          <w:b/>
          <w:sz w:val="24"/>
          <w:u w:val="single"/>
        </w:rPr>
        <w:t>Presentation</w:t>
      </w:r>
      <w:r w:rsidRPr="004F6CE2">
        <w:rPr>
          <w:sz w:val="24"/>
        </w:rPr>
        <w:t xml:space="preserve"> </w:t>
      </w:r>
      <w:r>
        <w:t xml:space="preserve">(see Rennes 2012 meeting files directory) </w:t>
      </w:r>
    </w:p>
    <w:p w:rsidR="00DD0E28" w:rsidRPr="00870099" w:rsidRDefault="00794CAE" w:rsidP="00DD0E28">
      <w:pPr>
        <w:rPr>
          <w:color w:val="FF0000"/>
        </w:rPr>
      </w:pPr>
      <w:r w:rsidRPr="00794CAE">
        <w:rPr>
          <w:color w:val="FF0000"/>
        </w:rPr>
        <w:t>VQEG_3DTV_2012_014_Proposal for project to develop objective metric for 3D(NTT).ppt</w:t>
      </w:r>
      <w:r w:rsidR="00DD0E28" w:rsidRPr="00870099">
        <w:rPr>
          <w:color w:val="FF0000"/>
        </w:rPr>
        <w:t xml:space="preserve"> </w:t>
      </w:r>
    </w:p>
    <w:p w:rsidR="00794CAE" w:rsidRPr="00794CAE" w:rsidRDefault="00DD0E28" w:rsidP="00794CAE">
      <w:proofErr w:type="gramStart"/>
      <w:r>
        <w:lastRenderedPageBreak/>
        <w:t>“</w:t>
      </w:r>
      <w:r w:rsidR="00794CAE" w:rsidRPr="00794CAE">
        <w:t>Proposal for a project to develop full reference media-layer objective metric for stereoscopic three-dimension video</w:t>
      </w:r>
      <w:r w:rsidR="00794CAE">
        <w:t xml:space="preserve">” by </w:t>
      </w:r>
      <w:proofErr w:type="spellStart"/>
      <w:r w:rsidR="00794CAE" w:rsidRPr="00794CAE">
        <w:t>Taichi</w:t>
      </w:r>
      <w:proofErr w:type="spellEnd"/>
      <w:r w:rsidR="00794CAE" w:rsidRPr="00794CAE">
        <w:t xml:space="preserve"> Kawano</w:t>
      </w:r>
      <w:r w:rsidR="00794CAE">
        <w:t xml:space="preserve">, </w:t>
      </w:r>
      <w:r w:rsidR="00794CAE" w:rsidRPr="00794CAE">
        <w:t>Jun Okamoto</w:t>
      </w:r>
      <w:r w:rsidR="00794CAE">
        <w:t xml:space="preserve">; </w:t>
      </w:r>
      <w:r w:rsidR="00794CAE" w:rsidRPr="00794CAE">
        <w:t>NTT Service Integration Laboratories, NTT Corporation</w:t>
      </w:r>
      <w:r w:rsidR="00794CAE">
        <w:t>.</w:t>
      </w:r>
      <w:proofErr w:type="gramEnd"/>
    </w:p>
    <w:p w:rsidR="00A73B65" w:rsidRDefault="002D04E1" w:rsidP="00A73B65">
      <w:pPr>
        <w:ind w:left="1440" w:hanging="1440"/>
      </w:pPr>
      <w:r>
        <w:rPr>
          <w:b/>
          <w:u w:val="single"/>
        </w:rPr>
        <w:t>Potential</w:t>
      </w:r>
      <w:r w:rsidR="00DE11E5" w:rsidRPr="00DE11E5">
        <w:rPr>
          <w:b/>
          <w:u w:val="single"/>
        </w:rPr>
        <w:t xml:space="preserve"> </w:t>
      </w:r>
      <w:r w:rsidR="00DD5301" w:rsidRPr="00DE11E5">
        <w:rPr>
          <w:b/>
          <w:u w:val="single"/>
        </w:rPr>
        <w:t>Proponents:</w:t>
      </w:r>
      <w:r w:rsidR="00DD5301">
        <w:tab/>
        <w:t xml:space="preserve">NTT, </w:t>
      </w:r>
      <w:proofErr w:type="spellStart"/>
      <w:r w:rsidR="00DD5301">
        <w:t>Yonsei</w:t>
      </w:r>
      <w:proofErr w:type="spellEnd"/>
      <w:r w:rsidR="00DD5301">
        <w:t xml:space="preserve">, </w:t>
      </w:r>
      <w:proofErr w:type="spellStart"/>
      <w:r w:rsidR="00DD5301">
        <w:t>SwissQual</w:t>
      </w:r>
      <w:proofErr w:type="spellEnd"/>
      <w:r w:rsidR="00DD5301">
        <w:t xml:space="preserve">, </w:t>
      </w:r>
      <w:proofErr w:type="spellStart"/>
      <w:r w:rsidR="00DD5301">
        <w:t>Opticom</w:t>
      </w:r>
      <w:proofErr w:type="spellEnd"/>
      <w:r w:rsidR="00DD5301">
        <w:t xml:space="preserve">, Deutsche Telekom, Orange FT, </w:t>
      </w:r>
      <w:r w:rsidR="001214F7">
        <w:t>NTIA</w:t>
      </w:r>
      <w:r>
        <w:t xml:space="preserve">, </w:t>
      </w:r>
      <w:proofErr w:type="spellStart"/>
      <w:r>
        <w:t>IRCCyN</w:t>
      </w:r>
      <w:proofErr w:type="spellEnd"/>
    </w:p>
    <w:p w:rsidR="00BF1DAD" w:rsidRDefault="002D04E1" w:rsidP="00A73B65">
      <w:pPr>
        <w:ind w:left="1440" w:hanging="1440"/>
      </w:pPr>
      <w:r w:rsidRPr="002D04E1">
        <w:rPr>
          <w:b/>
          <w:u w:val="single"/>
        </w:rPr>
        <w:t>Potential ILG:</w:t>
      </w:r>
      <w:r>
        <w:tab/>
      </w:r>
      <w:r>
        <w:tab/>
        <w:t xml:space="preserve">AGH, </w:t>
      </w:r>
      <w:proofErr w:type="spellStart"/>
      <w:r>
        <w:t>Acreo</w:t>
      </w:r>
      <w:proofErr w:type="spellEnd"/>
      <w:r>
        <w:t xml:space="preserve">, </w:t>
      </w:r>
      <w:proofErr w:type="spellStart"/>
      <w:r>
        <w:t>IRCCyN</w:t>
      </w:r>
      <w:proofErr w:type="spellEnd"/>
      <w:r>
        <w:t>, NTIA</w:t>
      </w:r>
      <w:r w:rsidR="00BF1DAD">
        <w:t xml:space="preserve"> </w:t>
      </w:r>
    </w:p>
    <w:p w:rsidR="00A73B65" w:rsidRDefault="00BF1DAD" w:rsidP="00A73B65">
      <w:pPr>
        <w:ind w:left="1440" w:hanging="1440"/>
      </w:pPr>
      <w:r>
        <w:t>(</w:t>
      </w:r>
      <w:proofErr w:type="gramStart"/>
      <w:r>
        <w:t>note</w:t>
      </w:r>
      <w:proofErr w:type="gramEnd"/>
      <w:r>
        <w:t xml:space="preserve">: </w:t>
      </w:r>
      <w:proofErr w:type="spellStart"/>
      <w:r>
        <w:t>IRCCyN</w:t>
      </w:r>
      <w:proofErr w:type="spellEnd"/>
      <w:r>
        <w:t xml:space="preserve"> and NTIA may either be proponents or ILG)</w:t>
      </w:r>
    </w:p>
    <w:p w:rsidR="00A73B65" w:rsidRDefault="00131972">
      <w:r w:rsidRPr="00131972">
        <w:rPr>
          <w:b/>
          <w:color w:val="7030A0"/>
          <w:u w:val="single"/>
        </w:rPr>
        <w:t>Agreement was reached:</w:t>
      </w:r>
      <w:r w:rsidRPr="00131972">
        <w:rPr>
          <w:color w:val="7030A0"/>
        </w:rPr>
        <w:t xml:space="preserve"> </w:t>
      </w:r>
      <w:r>
        <w:t xml:space="preserve">to adopt this proposal. </w:t>
      </w:r>
      <w:r w:rsidR="00357E59">
        <w:t>VQEG w</w:t>
      </w:r>
      <w:r>
        <w:t xml:space="preserve">ill decide later how to structure this </w:t>
      </w:r>
      <w:r w:rsidR="00357E59">
        <w:t>effort</w:t>
      </w:r>
      <w:r>
        <w:t>.</w:t>
      </w:r>
    </w:p>
    <w:p w:rsidR="00A73B65" w:rsidRDefault="00A73B65"/>
    <w:p w:rsidR="007622B8" w:rsidRDefault="007622B8" w:rsidP="007622B8">
      <w:r w:rsidRPr="004F6CE2">
        <w:rPr>
          <w:b/>
          <w:sz w:val="24"/>
          <w:u w:val="single"/>
        </w:rPr>
        <w:t>Presentation</w:t>
      </w:r>
      <w:r w:rsidRPr="004F6CE2">
        <w:rPr>
          <w:sz w:val="24"/>
        </w:rPr>
        <w:t xml:space="preserve"> </w:t>
      </w:r>
      <w:r>
        <w:t xml:space="preserve">(see Rennes 2012 meeting files directory) </w:t>
      </w:r>
    </w:p>
    <w:p w:rsidR="007622B8" w:rsidRPr="007622B8" w:rsidRDefault="007622B8" w:rsidP="007622B8">
      <w:pPr>
        <w:rPr>
          <w:color w:val="FF0000"/>
          <w:sz w:val="20"/>
        </w:rPr>
      </w:pPr>
      <w:r w:rsidRPr="007622B8">
        <w:rPr>
          <w:color w:val="FF0000"/>
          <w:sz w:val="20"/>
        </w:rPr>
        <w:t xml:space="preserve">VQEG_3DTV_2012_012_VQEG_OrangeLabs_TechnicalRecommendationsToEnsureVisualComfort_v01.pdf </w:t>
      </w:r>
    </w:p>
    <w:p w:rsidR="007622B8" w:rsidRDefault="007622B8" w:rsidP="007622B8">
      <w:r>
        <w:t>“</w:t>
      </w:r>
      <w:r w:rsidRPr="007622B8">
        <w:t>Influence of views asymmetries and depth rendering on visual comfort: towards 3D video technical recommendations</w:t>
      </w:r>
      <w:r>
        <w:t xml:space="preserve">,” by </w:t>
      </w:r>
      <w:r w:rsidRPr="006533AF">
        <w:t>Wei Chen</w:t>
      </w:r>
      <w:r>
        <w:t xml:space="preserve">, </w:t>
      </w:r>
      <w:proofErr w:type="spellStart"/>
      <w:r>
        <w:t>Jérôme</w:t>
      </w:r>
      <w:proofErr w:type="spellEnd"/>
      <w:r>
        <w:t xml:space="preserve"> Fournier</w:t>
      </w:r>
      <w:r w:rsidRPr="006533AF">
        <w:t xml:space="preserve">, </w:t>
      </w:r>
      <w:r>
        <w:t xml:space="preserve">and </w:t>
      </w:r>
      <w:r w:rsidRPr="006533AF">
        <w:t xml:space="preserve">Jean-Charles </w:t>
      </w:r>
      <w:proofErr w:type="spellStart"/>
      <w:r w:rsidRPr="006533AF">
        <w:t>Gicquel</w:t>
      </w:r>
      <w:proofErr w:type="spellEnd"/>
      <w:r>
        <w:t xml:space="preserve">; Orange Labs (Chen also </w:t>
      </w:r>
      <w:proofErr w:type="spellStart"/>
      <w:r>
        <w:t>IRCCyN</w:t>
      </w:r>
      <w:proofErr w:type="spellEnd"/>
      <w:r>
        <w:t>)</w:t>
      </w:r>
    </w:p>
    <w:p w:rsidR="007622B8" w:rsidRDefault="00A822CF">
      <w:r>
        <w:t xml:space="preserve">Document includes quantitative thresholds for left/right view comparisons to ensure the end-user’s visual discomfort (e.g., allowed difference on black level, allowed vertical shift). These thresholds may be used as a starting point for a complete set of such metrics. </w:t>
      </w:r>
    </w:p>
    <w:p w:rsidR="00A73B65" w:rsidRDefault="00A73B65"/>
    <w:p w:rsidR="00AE5304" w:rsidRDefault="00AE5304">
      <w:r w:rsidRPr="00AE5304">
        <w:rPr>
          <w:b/>
          <w:sz w:val="28"/>
          <w:u w:val="single"/>
        </w:rPr>
        <w:t>Presentation</w:t>
      </w:r>
      <w:r>
        <w:t xml:space="preserve"> by Marcus (continued)</w:t>
      </w:r>
    </w:p>
    <w:p w:rsidR="002E3F30" w:rsidRDefault="002E15DA">
      <w:r w:rsidRPr="002E15DA">
        <w:rPr>
          <w:b/>
        </w:rPr>
        <w:t>Agreement was reached</w:t>
      </w:r>
      <w:r>
        <w:t xml:space="preserve"> to a</w:t>
      </w:r>
      <w:r w:rsidR="002E3F30">
        <w:t>dd the following impairments to the database:</w:t>
      </w:r>
    </w:p>
    <w:p w:rsidR="00A73B65" w:rsidRDefault="008F2302" w:rsidP="002E3F30">
      <w:pPr>
        <w:pStyle w:val="Paragraphedeliste"/>
        <w:numPr>
          <w:ilvl w:val="0"/>
          <w:numId w:val="2"/>
        </w:numPr>
      </w:pPr>
      <w:r>
        <w:t>Asymmetric coding conditions—l</w:t>
      </w:r>
      <w:r w:rsidR="00FF7AD7">
        <w:t>ow quality (strong coding) in one view and</w:t>
      </w:r>
      <w:r w:rsidR="003D2C66">
        <w:t xml:space="preserve"> high quality in the other view</w:t>
      </w:r>
    </w:p>
    <w:p w:rsidR="002E3F30" w:rsidRDefault="002E3F30" w:rsidP="002E3F30">
      <w:pPr>
        <w:pStyle w:val="Paragraphedeliste"/>
        <w:numPr>
          <w:ilvl w:val="0"/>
          <w:numId w:val="2"/>
        </w:numPr>
      </w:pPr>
      <w:r>
        <w:t>Error concealment</w:t>
      </w:r>
    </w:p>
    <w:p w:rsidR="002E3F30" w:rsidRDefault="008F2302">
      <w:r>
        <w:t xml:space="preserve">Two other conditions must be removed for this to be possible. </w:t>
      </w:r>
    </w:p>
    <w:p w:rsidR="00B318C4" w:rsidRDefault="00B318C4">
      <w:r w:rsidRPr="002E15DA">
        <w:rPr>
          <w:b/>
        </w:rPr>
        <w:t>Agreement was reached</w:t>
      </w:r>
      <w:r>
        <w:t xml:space="preserve"> to use 10 SRC for this 3D investigation.</w:t>
      </w:r>
    </w:p>
    <w:p w:rsidR="00A55CC7" w:rsidRDefault="00A55CC7" w:rsidP="00A55CC7">
      <w:r>
        <w:t xml:space="preserve">Issues for later consideration:  temporal offsets between views (e.g., from packet loss in one view only) </w:t>
      </w:r>
    </w:p>
    <w:p w:rsidR="00A55CC7" w:rsidRDefault="00A55CC7" w:rsidP="00A55CC7"/>
    <w:p w:rsidR="002E15DA" w:rsidRPr="006F4E19" w:rsidRDefault="006F4E19" w:rsidP="000A1316">
      <w:pPr>
        <w:jc w:val="center"/>
        <w:rPr>
          <w:b/>
          <w:u w:val="single"/>
        </w:rPr>
      </w:pPr>
      <w:r>
        <w:rPr>
          <w:b/>
          <w:u w:val="single"/>
        </w:rPr>
        <w:t>3D e</w:t>
      </w:r>
      <w:r w:rsidRPr="006F4E19">
        <w:rPr>
          <w:b/>
          <w:u w:val="single"/>
        </w:rPr>
        <w:t xml:space="preserve">xperiment on 3D visual </w:t>
      </w:r>
      <w:r w:rsidR="000A1316">
        <w:rPr>
          <w:b/>
          <w:u w:val="single"/>
        </w:rPr>
        <w:t>experience</w:t>
      </w:r>
      <w:r w:rsidRPr="006F4E19">
        <w:rPr>
          <w:b/>
          <w:u w:val="single"/>
        </w:rPr>
        <w:t xml:space="preserve"> using paired comparison</w:t>
      </w:r>
    </w:p>
    <w:p w:rsidR="006F4E19" w:rsidRDefault="006F4E19" w:rsidP="006F4E19">
      <w:pPr>
        <w:ind w:left="2016" w:hanging="2016"/>
      </w:pPr>
      <w:proofErr w:type="spellStart"/>
      <w:r>
        <w:rPr>
          <w:b/>
        </w:rPr>
        <w:t>Acreo</w:t>
      </w:r>
      <w:proofErr w:type="spellEnd"/>
      <w:r w:rsidRPr="006F4E19">
        <w:t>:</w:t>
      </w:r>
      <w:r>
        <w:tab/>
        <w:t>unsure of time line, likely October 2012 at the earliest</w:t>
      </w:r>
    </w:p>
    <w:p w:rsidR="006F4E19" w:rsidRDefault="006F4E19" w:rsidP="006F4E19">
      <w:pPr>
        <w:ind w:left="2016" w:hanging="2016"/>
      </w:pPr>
      <w:r>
        <w:rPr>
          <w:b/>
        </w:rPr>
        <w:t>AGH</w:t>
      </w:r>
      <w:r w:rsidRPr="006F4E19">
        <w:t>:</w:t>
      </w:r>
      <w:r>
        <w:tab/>
        <w:t>cannot until October 2012, perhaps October or November</w:t>
      </w:r>
    </w:p>
    <w:p w:rsidR="006F4E19" w:rsidRDefault="006F4E19" w:rsidP="006F4E19">
      <w:pPr>
        <w:ind w:left="2016" w:hanging="2016"/>
      </w:pPr>
      <w:r>
        <w:rPr>
          <w:b/>
        </w:rPr>
        <w:t>D</w:t>
      </w:r>
      <w:r w:rsidR="00282791">
        <w:rPr>
          <w:b/>
        </w:rPr>
        <w:t>eutsche Telekom</w:t>
      </w:r>
      <w:r w:rsidRPr="006F4E19">
        <w:t>:</w:t>
      </w:r>
      <w:r>
        <w:tab/>
        <w:t>perhaps August 2012</w:t>
      </w:r>
    </w:p>
    <w:p w:rsidR="00FA7290" w:rsidRDefault="00FA7290" w:rsidP="006F4E19">
      <w:pPr>
        <w:ind w:left="2016" w:hanging="2016"/>
      </w:pPr>
      <w:proofErr w:type="spellStart"/>
      <w:r>
        <w:rPr>
          <w:b/>
        </w:rPr>
        <w:t>IRCCyN</w:t>
      </w:r>
      <w:proofErr w:type="spellEnd"/>
      <w:r w:rsidRPr="00FA7290">
        <w:t>:</w:t>
      </w:r>
      <w:r>
        <w:tab/>
      </w:r>
      <w:r w:rsidR="002B33AC">
        <w:t>perhaps July 2012</w:t>
      </w:r>
    </w:p>
    <w:p w:rsidR="006F4E19" w:rsidRDefault="006F4E19" w:rsidP="006F4E19">
      <w:pPr>
        <w:ind w:left="2016" w:hanging="2016"/>
      </w:pPr>
      <w:r>
        <w:rPr>
          <w:b/>
        </w:rPr>
        <w:t>NTIA</w:t>
      </w:r>
      <w:r w:rsidRPr="006F4E19">
        <w:t>:</w:t>
      </w:r>
      <w:r>
        <w:tab/>
        <w:t>cannot currently decided</w:t>
      </w:r>
    </w:p>
    <w:p w:rsidR="006F4E19" w:rsidRDefault="006F4E19" w:rsidP="006F4E19">
      <w:pPr>
        <w:ind w:left="2016" w:hanging="2016"/>
      </w:pPr>
      <w:r>
        <w:rPr>
          <w:b/>
        </w:rPr>
        <w:t>NTT</w:t>
      </w:r>
      <w:r w:rsidRPr="006F4E19">
        <w:t>:</w:t>
      </w:r>
      <w:r>
        <w:tab/>
        <w:t>cannot currently decide</w:t>
      </w:r>
    </w:p>
    <w:p w:rsidR="00FA7290" w:rsidRDefault="00FA7290" w:rsidP="006F4E19">
      <w:pPr>
        <w:ind w:left="2016" w:hanging="2016"/>
      </w:pPr>
      <w:r>
        <w:rPr>
          <w:b/>
        </w:rPr>
        <w:t>Orange</w:t>
      </w:r>
      <w:r w:rsidRPr="00FA7290">
        <w:t>:</w:t>
      </w:r>
      <w:r>
        <w:tab/>
      </w:r>
      <w:r w:rsidR="00134669">
        <w:t>cannot currently decide</w:t>
      </w:r>
    </w:p>
    <w:p w:rsidR="006F4E19" w:rsidRDefault="006F4E19" w:rsidP="006F4E19">
      <w:pPr>
        <w:ind w:left="2016" w:hanging="2016"/>
      </w:pPr>
      <w:r>
        <w:rPr>
          <w:b/>
        </w:rPr>
        <w:t>Technicolor</w:t>
      </w:r>
      <w:r w:rsidRPr="006F4E19">
        <w:t>:</w:t>
      </w:r>
      <w:r>
        <w:tab/>
        <w:t>cannot currently decide</w:t>
      </w:r>
    </w:p>
    <w:p w:rsidR="006F4E19" w:rsidRDefault="006F4E19" w:rsidP="006F4E19">
      <w:pPr>
        <w:ind w:left="2016" w:hanging="2016"/>
      </w:pPr>
      <w:proofErr w:type="spellStart"/>
      <w:r>
        <w:rPr>
          <w:b/>
        </w:rPr>
        <w:t>Yonsei</w:t>
      </w:r>
      <w:proofErr w:type="spellEnd"/>
      <w:r w:rsidRPr="00A73B65">
        <w:t>:</w:t>
      </w:r>
      <w:r>
        <w:tab/>
        <w:t>perhaps August 2012</w:t>
      </w:r>
    </w:p>
    <w:p w:rsidR="006F4E19" w:rsidRDefault="00282791">
      <w:r w:rsidRPr="00282791">
        <w:rPr>
          <w:b/>
          <w:u w:val="single"/>
        </w:rPr>
        <w:t>Timeline:</w:t>
      </w:r>
      <w:r>
        <w:t xml:space="preserve"> </w:t>
      </w:r>
      <w:proofErr w:type="spellStart"/>
      <w:r>
        <w:t>IRCCyN</w:t>
      </w:r>
      <w:proofErr w:type="spellEnd"/>
      <w:r>
        <w:t xml:space="preserve"> will try to have the impaired sequences available by August, 2012.</w:t>
      </w:r>
    </w:p>
    <w:p w:rsidR="00BB3ACC" w:rsidRDefault="00BB3ACC"/>
    <w:p w:rsidR="006F4E19" w:rsidRPr="00BB3ACC" w:rsidRDefault="00BB3ACC" w:rsidP="00BB3ACC">
      <w:pPr>
        <w:jc w:val="center"/>
        <w:rPr>
          <w:b/>
          <w:u w:val="single"/>
        </w:rPr>
      </w:pPr>
      <w:r w:rsidRPr="00BB3ACC">
        <w:rPr>
          <w:b/>
          <w:u w:val="single"/>
        </w:rPr>
        <w:t xml:space="preserve">3D experiments to compare methodologies (e.g., ACR, SAMVIQ, </w:t>
      </w:r>
      <w:proofErr w:type="gramStart"/>
      <w:r w:rsidRPr="00BB3ACC">
        <w:rPr>
          <w:b/>
          <w:u w:val="single"/>
        </w:rPr>
        <w:t>Paired</w:t>
      </w:r>
      <w:proofErr w:type="gramEnd"/>
      <w:r w:rsidRPr="00BB3ACC">
        <w:rPr>
          <w:b/>
          <w:u w:val="single"/>
        </w:rPr>
        <w:t xml:space="preserve"> Comparison)</w:t>
      </w:r>
    </w:p>
    <w:p w:rsidR="00A73B65" w:rsidRDefault="004C559D">
      <w:r w:rsidRPr="004C559D">
        <w:rPr>
          <w:b/>
        </w:rPr>
        <w:t>Interest in performing experiment an</w:t>
      </w:r>
      <w:bookmarkStart w:id="0" w:name="_GoBack"/>
      <w:bookmarkEnd w:id="0"/>
      <w:r w:rsidRPr="004C559D">
        <w:rPr>
          <w:b/>
        </w:rPr>
        <w:t>d data analysis:</w:t>
      </w:r>
      <w:r>
        <w:t xml:space="preserve"> </w:t>
      </w:r>
      <w:proofErr w:type="spellStart"/>
      <w:r>
        <w:t>Kjell</w:t>
      </w:r>
      <w:proofErr w:type="spellEnd"/>
      <w:r>
        <w:t xml:space="preserve">, </w:t>
      </w:r>
      <w:proofErr w:type="spellStart"/>
      <w:r>
        <w:t>Lucjan</w:t>
      </w:r>
      <w:proofErr w:type="spellEnd"/>
      <w:r>
        <w:t xml:space="preserve">, </w:t>
      </w:r>
      <w:proofErr w:type="spellStart"/>
      <w:r>
        <w:t>Piere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, Marcus, maybe </w:t>
      </w:r>
      <w:proofErr w:type="spellStart"/>
      <w:r>
        <w:t>Emmanual</w:t>
      </w:r>
      <w:proofErr w:type="spellEnd"/>
    </w:p>
    <w:p w:rsidR="00447754" w:rsidRDefault="000A1316">
      <w:r>
        <w:t xml:space="preserve">A </w:t>
      </w:r>
      <w:r w:rsidR="00447754">
        <w:t>Decision was made to keep the 3 3DTV projects within the 3DTV Group for the time being.</w:t>
      </w:r>
      <w:r>
        <w:t xml:space="preserve"> They are:</w:t>
      </w:r>
    </w:p>
    <w:p w:rsidR="000A1316" w:rsidRDefault="000A1316" w:rsidP="000A1316">
      <w:pPr>
        <w:pStyle w:val="Paragraphedeliste"/>
        <w:numPr>
          <w:ilvl w:val="0"/>
          <w:numId w:val="3"/>
        </w:numPr>
      </w:pPr>
      <w:r>
        <w:t xml:space="preserve">Investigate the influence of viewing environment, test set-up and display equipment on subjective quality </w:t>
      </w:r>
    </w:p>
    <w:p w:rsidR="000A1316" w:rsidRDefault="000A1316" w:rsidP="000A1316">
      <w:pPr>
        <w:pStyle w:val="Paragraphedeliste"/>
        <w:numPr>
          <w:ilvl w:val="0"/>
          <w:numId w:val="3"/>
        </w:numPr>
      </w:pPr>
      <w:r>
        <w:t>Methodologies for subjective quality assessment of stereoscopic 3D video</w:t>
      </w:r>
    </w:p>
    <w:p w:rsidR="000A1316" w:rsidRDefault="000A1316" w:rsidP="000A1316">
      <w:pPr>
        <w:pStyle w:val="Paragraphedeliste"/>
        <w:numPr>
          <w:ilvl w:val="0"/>
          <w:numId w:val="3"/>
        </w:numPr>
      </w:pPr>
      <w:r>
        <w:t>Objective video quality metrics for stereoscopic 3D</w:t>
      </w:r>
    </w:p>
    <w:p w:rsidR="000A1316" w:rsidRDefault="000A1316" w:rsidP="000A1316">
      <w:pPr>
        <w:ind w:left="360"/>
      </w:pPr>
      <w:proofErr w:type="spellStart"/>
      <w:r>
        <w:t>Chulhee</w:t>
      </w:r>
      <w:proofErr w:type="spellEnd"/>
      <w:r>
        <w:t xml:space="preserve"> Lee and </w:t>
      </w:r>
      <w:proofErr w:type="spellStart"/>
      <w:r>
        <w:t>Taichi</w:t>
      </w:r>
      <w:proofErr w:type="spellEnd"/>
      <w:r>
        <w:t xml:space="preserve"> </w:t>
      </w:r>
      <w:r w:rsidRPr="00447754">
        <w:t xml:space="preserve">Kawano </w:t>
      </w:r>
      <w:r>
        <w:t>are editors of 3DTV OBJECTIVE test plan.</w:t>
      </w:r>
    </w:p>
    <w:p w:rsidR="000A1316" w:rsidRDefault="000A1316" w:rsidP="000A1316">
      <w:pPr>
        <w:ind w:left="360"/>
      </w:pPr>
    </w:p>
    <w:p w:rsidR="000A1316" w:rsidRDefault="000A1316" w:rsidP="006D73F9">
      <w:pPr>
        <w:ind w:left="360"/>
      </w:pPr>
      <w:r>
        <w:t>Discussion on the next , meeting resulted in Singapore and 3 possible d</w:t>
      </w:r>
      <w:r w:rsidR="006D73F9">
        <w:t>a</w:t>
      </w:r>
      <w:r>
        <w:t>tes:</w:t>
      </w:r>
    </w:p>
    <w:p w:rsidR="000A1316" w:rsidRDefault="000A1316" w:rsidP="000A1316">
      <w:pPr>
        <w:ind w:left="360"/>
      </w:pPr>
      <w:r>
        <w:t>Weeks beginning</w:t>
      </w:r>
      <w:proofErr w:type="gramStart"/>
      <w:r>
        <w:t>:</w:t>
      </w:r>
      <w:r w:rsidRPr="000A1316">
        <w:t>5nov</w:t>
      </w:r>
      <w:proofErr w:type="gramEnd"/>
      <w:r w:rsidRPr="000A1316">
        <w:t>;</w:t>
      </w:r>
      <w:r>
        <w:t xml:space="preserve"> </w:t>
      </w:r>
      <w:r w:rsidRPr="000A1316">
        <w:t>10dec:</w:t>
      </w:r>
      <w:r>
        <w:t xml:space="preserve"> </w:t>
      </w:r>
      <w:r w:rsidRPr="000A1316">
        <w:t>7jan</w:t>
      </w:r>
    </w:p>
    <w:p w:rsidR="000A1316" w:rsidRDefault="000A1316" w:rsidP="000A1316"/>
    <w:p w:rsidR="00A73B65" w:rsidRDefault="00A73B65"/>
    <w:sectPr w:rsidR="00A73B65" w:rsidSect="003F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00" w:rsidRDefault="00F27F00" w:rsidP="006F4E19">
      <w:pPr>
        <w:spacing w:after="0" w:line="240" w:lineRule="auto"/>
      </w:pPr>
      <w:r>
        <w:separator/>
      </w:r>
    </w:p>
  </w:endnote>
  <w:endnote w:type="continuationSeparator" w:id="0">
    <w:p w:rsidR="00F27F00" w:rsidRDefault="00F27F00" w:rsidP="006F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00" w:rsidRDefault="00F27F00" w:rsidP="006F4E19">
      <w:pPr>
        <w:spacing w:after="0" w:line="240" w:lineRule="auto"/>
      </w:pPr>
      <w:r>
        <w:separator/>
      </w:r>
    </w:p>
  </w:footnote>
  <w:footnote w:type="continuationSeparator" w:id="0">
    <w:p w:rsidR="00F27F00" w:rsidRDefault="00F27F00" w:rsidP="006F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A89"/>
    <w:multiLevelType w:val="hybridMultilevel"/>
    <w:tmpl w:val="CFD2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4A05"/>
    <w:multiLevelType w:val="hybridMultilevel"/>
    <w:tmpl w:val="B37C2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A76D2"/>
    <w:multiLevelType w:val="hybridMultilevel"/>
    <w:tmpl w:val="30B8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509F"/>
    <w:rsid w:val="00014119"/>
    <w:rsid w:val="0004509F"/>
    <w:rsid w:val="000A1316"/>
    <w:rsid w:val="000B7F34"/>
    <w:rsid w:val="001214F7"/>
    <w:rsid w:val="00131972"/>
    <w:rsid w:val="00134669"/>
    <w:rsid w:val="00187659"/>
    <w:rsid w:val="001E5745"/>
    <w:rsid w:val="00282791"/>
    <w:rsid w:val="00291E88"/>
    <w:rsid w:val="00293412"/>
    <w:rsid w:val="002B33AC"/>
    <w:rsid w:val="002D04E1"/>
    <w:rsid w:val="002E15DA"/>
    <w:rsid w:val="002E3F30"/>
    <w:rsid w:val="002F63DE"/>
    <w:rsid w:val="00357E59"/>
    <w:rsid w:val="00374EA8"/>
    <w:rsid w:val="003C1CB9"/>
    <w:rsid w:val="003D2C66"/>
    <w:rsid w:val="003D56ED"/>
    <w:rsid w:val="003F30FE"/>
    <w:rsid w:val="00440548"/>
    <w:rsid w:val="00447754"/>
    <w:rsid w:val="004C559D"/>
    <w:rsid w:val="004F6CE2"/>
    <w:rsid w:val="00551436"/>
    <w:rsid w:val="006533AF"/>
    <w:rsid w:val="00664B0F"/>
    <w:rsid w:val="006A65A5"/>
    <w:rsid w:val="006C0991"/>
    <w:rsid w:val="006D73F9"/>
    <w:rsid w:val="006F4E19"/>
    <w:rsid w:val="007622B8"/>
    <w:rsid w:val="00794CAE"/>
    <w:rsid w:val="007F0833"/>
    <w:rsid w:val="00856E26"/>
    <w:rsid w:val="00870099"/>
    <w:rsid w:val="0087307B"/>
    <w:rsid w:val="008E1007"/>
    <w:rsid w:val="008F2302"/>
    <w:rsid w:val="00A55CC7"/>
    <w:rsid w:val="00A73B65"/>
    <w:rsid w:val="00A822CF"/>
    <w:rsid w:val="00AE5304"/>
    <w:rsid w:val="00AF55AC"/>
    <w:rsid w:val="00B0479B"/>
    <w:rsid w:val="00B318C4"/>
    <w:rsid w:val="00B636C3"/>
    <w:rsid w:val="00B91832"/>
    <w:rsid w:val="00B96CD1"/>
    <w:rsid w:val="00BB3ACC"/>
    <w:rsid w:val="00BC65C7"/>
    <w:rsid w:val="00BE72BD"/>
    <w:rsid w:val="00BF1DAD"/>
    <w:rsid w:val="00BF650F"/>
    <w:rsid w:val="00C242C1"/>
    <w:rsid w:val="00D057AF"/>
    <w:rsid w:val="00D15460"/>
    <w:rsid w:val="00D51F76"/>
    <w:rsid w:val="00D74359"/>
    <w:rsid w:val="00D77989"/>
    <w:rsid w:val="00DD0E28"/>
    <w:rsid w:val="00DD5301"/>
    <w:rsid w:val="00DE11E5"/>
    <w:rsid w:val="00E63A67"/>
    <w:rsid w:val="00F27F00"/>
    <w:rsid w:val="00FA7290"/>
    <w:rsid w:val="00FD7486"/>
    <w:rsid w:val="00FE7364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FE"/>
  </w:style>
  <w:style w:type="paragraph" w:styleId="Titre1">
    <w:name w:val="heading 1"/>
    <w:basedOn w:val="Normal"/>
    <w:next w:val="Normal"/>
    <w:link w:val="Titre1Car"/>
    <w:uiPriority w:val="9"/>
    <w:qFormat/>
    <w:rsid w:val="00B9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73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E19"/>
  </w:style>
  <w:style w:type="paragraph" w:styleId="Pieddepage">
    <w:name w:val="footer"/>
    <w:basedOn w:val="Normal"/>
    <w:link w:val="PieddepageC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30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19"/>
  </w:style>
  <w:style w:type="paragraph" w:styleId="Footer">
    <w:name w:val="footer"/>
    <w:basedOn w:val="Normal"/>
    <w:link w:val="FooterChar"/>
    <w:uiPriority w:val="99"/>
    <w:unhideWhenUsed/>
    <w:rsid w:val="006F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Orange Labs</cp:lastModifiedBy>
  <cp:revision>2</cp:revision>
  <dcterms:created xsi:type="dcterms:W3CDTF">2012-06-15T07:30:00Z</dcterms:created>
  <dcterms:modified xsi:type="dcterms:W3CDTF">2012-06-15T07:30:00Z</dcterms:modified>
</cp:coreProperties>
</file>